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08" w:rsidRDefault="00627A08" w:rsidP="006D76E6">
      <w:pPr>
        <w:spacing w:after="120" w:line="240" w:lineRule="auto"/>
        <w:jc w:val="both"/>
      </w:pPr>
      <w:r>
        <w:t>1. C</w:t>
      </w:r>
      <w:r>
        <w:t>zy można dostarczyć oświadczenie, w którym Przyjmujący zamówienie</w:t>
      </w:r>
    </w:p>
    <w:p w:rsidR="00627A08" w:rsidRDefault="00627A08" w:rsidP="006D76E6">
      <w:pPr>
        <w:spacing w:after="120" w:line="240" w:lineRule="auto"/>
        <w:jc w:val="both"/>
      </w:pPr>
      <w:r>
        <w:t>oświadcza, że opis wymagań dot.</w:t>
      </w:r>
      <w:r>
        <w:t xml:space="preserve"> </w:t>
      </w:r>
      <w:r>
        <w:t>przesyłanego materiału do badań ( warunki</w:t>
      </w:r>
    </w:p>
    <w:p w:rsidR="00627A08" w:rsidRDefault="00627A08" w:rsidP="006D76E6">
      <w:pPr>
        <w:spacing w:after="120" w:line="240" w:lineRule="auto"/>
        <w:jc w:val="both"/>
      </w:pPr>
      <w:r>
        <w:t xml:space="preserve">transportu </w:t>
      </w:r>
      <w:proofErr w:type="spellStart"/>
      <w:r>
        <w:t>itp</w:t>
      </w:r>
      <w:proofErr w:type="spellEnd"/>
      <w:r>
        <w:t>- dot. Zakładu Mikrobiologii ) zostanie dostarczony po</w:t>
      </w:r>
    </w:p>
    <w:p w:rsidR="00A467CB" w:rsidRDefault="00627A08" w:rsidP="006D76E6">
      <w:pPr>
        <w:spacing w:after="120" w:line="240" w:lineRule="auto"/>
        <w:jc w:val="both"/>
      </w:pPr>
      <w:r>
        <w:t>zawarciu umowy na wykonywanie badań ujętych w ofercie??</w:t>
      </w:r>
      <w:bookmarkStart w:id="0" w:name="_GoBack"/>
      <w:bookmarkEnd w:id="0"/>
    </w:p>
    <w:p w:rsidR="005B2831" w:rsidRDefault="005B2831" w:rsidP="006D76E6">
      <w:pPr>
        <w:spacing w:line="240" w:lineRule="auto"/>
      </w:pPr>
    </w:p>
    <w:p w:rsidR="005B2831" w:rsidRDefault="005B2831" w:rsidP="005B2831">
      <w:pPr>
        <w:spacing w:line="240" w:lineRule="auto"/>
        <w:jc w:val="both"/>
      </w:pPr>
      <w:r>
        <w:t xml:space="preserve">1. Czy w kryteriach oceny pkt. 3 (dostępność świadczenia medycznego - 10%) do oceny będą wykorzystane dane z Załącznika nr 4 pkt dot. godzin udzielania świadczeń zdrowotnych objętych ofertą w ciągu doby oraz dni udzielania świadczeń zdrowotnych w tygodniu? </w:t>
      </w:r>
    </w:p>
    <w:p w:rsidR="005B2831" w:rsidRDefault="005B2831" w:rsidP="005B2831">
      <w:pPr>
        <w:spacing w:line="240" w:lineRule="auto"/>
        <w:jc w:val="both"/>
      </w:pPr>
    </w:p>
    <w:p w:rsidR="005B2831" w:rsidRDefault="005B2831" w:rsidP="005B2831">
      <w:pPr>
        <w:spacing w:line="240" w:lineRule="auto"/>
        <w:jc w:val="both"/>
      </w:pPr>
      <w:r>
        <w:t>2. W przypadku konsultacji, zgodnie z organizacją naszego Szpitala, pacjent trafia w pierwszej kolejności na SOR. Decyzję o dalszym leczeniu podejmuje lekarz dyżurujący. Czy możemy  umieścić informację w tabeli, iż "Wszyscy lekarze dyżurujący w Szpitalnym Oddziale Ratunkowym posiadają uprawnienia do przyjmowania pacjentów zgodnie z obowiązującymi przepisami prawa", bez wymieniania z imienia i nazwiska</w:t>
      </w:r>
    </w:p>
    <w:sectPr w:rsidR="005B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555"/>
    <w:multiLevelType w:val="hybridMultilevel"/>
    <w:tmpl w:val="D072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8"/>
    <w:rsid w:val="005B2831"/>
    <w:rsid w:val="00627A08"/>
    <w:rsid w:val="006D76E6"/>
    <w:rsid w:val="008D6C17"/>
    <w:rsid w:val="00CB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Ewleszyn</dc:creator>
  <cp:lastModifiedBy>Aneta Ewleszyn</cp:lastModifiedBy>
  <cp:revision>2</cp:revision>
  <dcterms:created xsi:type="dcterms:W3CDTF">2020-02-11T12:07:00Z</dcterms:created>
  <dcterms:modified xsi:type="dcterms:W3CDTF">2020-02-11T12:07:00Z</dcterms:modified>
</cp:coreProperties>
</file>